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26E25" w14:textId="2AED9B08" w:rsidR="0082099D" w:rsidRPr="0082099D" w:rsidRDefault="0082099D" w:rsidP="0082099D">
      <w:pPr>
        <w:rPr>
          <w:rFonts w:ascii="Calibri" w:eastAsia="Times New Roman" w:hAnsi="Calibri" w:cs="Calibri"/>
          <w:b/>
          <w:bCs/>
          <w:color w:val="000000"/>
          <w:sz w:val="22"/>
          <w:szCs w:val="22"/>
        </w:rPr>
      </w:pPr>
      <w:r w:rsidRPr="0082099D">
        <w:rPr>
          <w:rFonts w:ascii="Calibri" w:eastAsia="Times New Roman" w:hAnsi="Calibri" w:cs="Calibri"/>
          <w:b/>
          <w:bCs/>
          <w:color w:val="000000"/>
          <w:sz w:val="22"/>
          <w:szCs w:val="22"/>
        </w:rPr>
        <w:t>June 12, 2020</w:t>
      </w:r>
    </w:p>
    <w:p w14:paraId="786141F8" w14:textId="77777777" w:rsidR="0082099D" w:rsidRDefault="0082099D" w:rsidP="0082099D">
      <w:pPr>
        <w:jc w:val="center"/>
        <w:rPr>
          <w:rFonts w:ascii="Calibri" w:eastAsia="Times New Roman" w:hAnsi="Calibri" w:cs="Calibri"/>
          <w:b/>
          <w:bCs/>
          <w:color w:val="000000"/>
          <w:sz w:val="22"/>
          <w:szCs w:val="22"/>
          <w:u w:val="single"/>
        </w:rPr>
      </w:pPr>
    </w:p>
    <w:p w14:paraId="272590DA" w14:textId="77777777" w:rsidR="0082099D" w:rsidRDefault="0082099D" w:rsidP="0082099D">
      <w:pPr>
        <w:jc w:val="center"/>
        <w:rPr>
          <w:rFonts w:ascii="Calibri" w:eastAsia="Times New Roman" w:hAnsi="Calibri" w:cs="Calibri"/>
          <w:b/>
          <w:bCs/>
          <w:color w:val="000000"/>
          <w:sz w:val="22"/>
          <w:szCs w:val="22"/>
          <w:u w:val="single"/>
        </w:rPr>
      </w:pPr>
    </w:p>
    <w:p w14:paraId="1488A80C" w14:textId="7D184540" w:rsidR="0082099D" w:rsidRPr="0082099D" w:rsidRDefault="0082099D" w:rsidP="0082099D">
      <w:pPr>
        <w:jc w:val="center"/>
        <w:rPr>
          <w:rFonts w:ascii="Calibri" w:eastAsia="Times New Roman" w:hAnsi="Calibri" w:cs="Calibri"/>
          <w:color w:val="000000"/>
          <w:sz w:val="22"/>
          <w:szCs w:val="22"/>
        </w:rPr>
      </w:pPr>
      <w:r w:rsidRPr="0082099D">
        <w:rPr>
          <w:rFonts w:ascii="Calibri" w:eastAsia="Times New Roman" w:hAnsi="Calibri" w:cs="Calibri"/>
          <w:b/>
          <w:bCs/>
          <w:color w:val="000000"/>
          <w:sz w:val="22"/>
          <w:szCs w:val="22"/>
          <w:u w:val="single"/>
        </w:rPr>
        <w:t>*****SENT ON BEHALF OF Dr. ANURAG SAXENA TO PROGRAM DIRECTORS, PROGRAM ADMINISTRATORS*****</w:t>
      </w:r>
    </w:p>
    <w:p w14:paraId="59A39C4A" w14:textId="77777777" w:rsidR="0082099D" w:rsidRPr="0082099D" w:rsidRDefault="0082099D" w:rsidP="0082099D">
      <w:pPr>
        <w:rPr>
          <w:rFonts w:ascii="Calibri" w:eastAsia="Times New Roman" w:hAnsi="Calibri" w:cs="Calibri"/>
          <w:color w:val="000000"/>
          <w:sz w:val="22"/>
          <w:szCs w:val="22"/>
        </w:rPr>
      </w:pPr>
      <w:r w:rsidRPr="0082099D">
        <w:rPr>
          <w:rFonts w:ascii="Calibri" w:eastAsia="Times New Roman" w:hAnsi="Calibri" w:cs="Calibri"/>
          <w:b/>
          <w:bCs/>
          <w:i/>
          <w:iCs/>
          <w:color w:val="4472C4"/>
          <w:sz w:val="22"/>
          <w:szCs w:val="22"/>
        </w:rPr>
        <w:t> </w:t>
      </w:r>
    </w:p>
    <w:p w14:paraId="74AFAB1B" w14:textId="77777777" w:rsidR="0082099D" w:rsidRPr="0082099D" w:rsidRDefault="0082099D" w:rsidP="0082099D">
      <w:pPr>
        <w:rPr>
          <w:rFonts w:ascii="Calibri" w:eastAsia="Times New Roman" w:hAnsi="Calibri" w:cs="Calibri"/>
          <w:color w:val="000000"/>
          <w:sz w:val="22"/>
          <w:szCs w:val="22"/>
        </w:rPr>
      </w:pPr>
      <w:r w:rsidRPr="0082099D">
        <w:rPr>
          <w:rFonts w:ascii="Calibri" w:eastAsia="Times New Roman" w:hAnsi="Calibri" w:cs="Calibri"/>
          <w:b/>
          <w:bCs/>
          <w:i/>
          <w:iCs/>
          <w:color w:val="4472C4"/>
          <w:sz w:val="22"/>
          <w:szCs w:val="22"/>
        </w:rPr>
        <w:t> </w:t>
      </w:r>
    </w:p>
    <w:p w14:paraId="12441E0D" w14:textId="77777777" w:rsidR="0082099D" w:rsidRPr="0082099D" w:rsidRDefault="0082099D" w:rsidP="0082099D">
      <w:pPr>
        <w:rPr>
          <w:rFonts w:ascii="Calibri" w:eastAsia="Times New Roman" w:hAnsi="Calibri" w:cs="Calibri"/>
          <w:color w:val="000000"/>
          <w:sz w:val="22"/>
          <w:szCs w:val="22"/>
        </w:rPr>
      </w:pPr>
      <w:r w:rsidRPr="0082099D">
        <w:rPr>
          <w:rFonts w:ascii="Calibri" w:eastAsia="Times New Roman" w:hAnsi="Calibri" w:cs="Calibri"/>
          <w:color w:val="000000"/>
          <w:sz w:val="22"/>
          <w:szCs w:val="22"/>
        </w:rPr>
        <w:t>Dear Program Directors:</w:t>
      </w:r>
    </w:p>
    <w:p w14:paraId="5A419A49" w14:textId="77777777" w:rsidR="0082099D" w:rsidRPr="0082099D" w:rsidRDefault="0082099D" w:rsidP="0082099D">
      <w:pPr>
        <w:rPr>
          <w:rFonts w:ascii="Calibri" w:eastAsia="Times New Roman" w:hAnsi="Calibri" w:cs="Calibri"/>
          <w:color w:val="000000"/>
          <w:sz w:val="22"/>
          <w:szCs w:val="22"/>
        </w:rPr>
      </w:pPr>
      <w:r w:rsidRPr="0082099D">
        <w:rPr>
          <w:rFonts w:ascii="Calibri" w:eastAsia="Times New Roman" w:hAnsi="Calibri" w:cs="Calibri"/>
          <w:color w:val="000000"/>
          <w:sz w:val="22"/>
          <w:szCs w:val="22"/>
        </w:rPr>
        <w:t> </w:t>
      </w:r>
    </w:p>
    <w:p w14:paraId="21C8B9E3" w14:textId="77777777" w:rsidR="0082099D" w:rsidRPr="0082099D" w:rsidRDefault="0082099D" w:rsidP="0082099D">
      <w:pPr>
        <w:rPr>
          <w:rFonts w:ascii="Calibri" w:eastAsia="Times New Roman" w:hAnsi="Calibri" w:cs="Calibri"/>
          <w:color w:val="000000"/>
          <w:sz w:val="22"/>
          <w:szCs w:val="22"/>
        </w:rPr>
      </w:pPr>
      <w:r w:rsidRPr="0082099D">
        <w:rPr>
          <w:rFonts w:ascii="Calibri" w:eastAsia="Times New Roman" w:hAnsi="Calibri" w:cs="Calibri"/>
          <w:color w:val="000000"/>
          <w:sz w:val="22"/>
          <w:szCs w:val="22"/>
        </w:rPr>
        <w:t xml:space="preserve">In response to certain requests regarding carryover of educational days for residents </w:t>
      </w:r>
      <w:proofErr w:type="gramStart"/>
      <w:r w:rsidRPr="0082099D">
        <w:rPr>
          <w:rFonts w:ascii="Calibri" w:eastAsia="Times New Roman" w:hAnsi="Calibri" w:cs="Calibri"/>
          <w:color w:val="000000"/>
          <w:sz w:val="22"/>
          <w:szCs w:val="22"/>
        </w:rPr>
        <w:t>( not</w:t>
      </w:r>
      <w:proofErr w:type="gramEnd"/>
      <w:r w:rsidRPr="0082099D">
        <w:rPr>
          <w:rFonts w:ascii="Calibri" w:eastAsia="Times New Roman" w:hAnsi="Calibri" w:cs="Calibri"/>
          <w:color w:val="000000"/>
          <w:sz w:val="22"/>
          <w:szCs w:val="22"/>
        </w:rPr>
        <w:t xml:space="preserve"> being able to take these due to COVID-19 pandemic),  this is to confirm that as of March 2020 residents who were unable to use their educational days to attend conferences or workshops may be allowed to carry over these days to the next academic year at the program director’s discretion.   Programs and residents will need to be mindful that too many days being carried over do not affect either academic or clinical work next year. </w:t>
      </w:r>
    </w:p>
    <w:p w14:paraId="2C900B5D" w14:textId="77777777" w:rsidR="0082099D" w:rsidRPr="0082099D" w:rsidRDefault="0082099D" w:rsidP="0082099D">
      <w:pPr>
        <w:rPr>
          <w:rFonts w:ascii="Calibri" w:eastAsia="Times New Roman" w:hAnsi="Calibri" w:cs="Calibri"/>
          <w:color w:val="000000"/>
          <w:sz w:val="22"/>
          <w:szCs w:val="22"/>
        </w:rPr>
      </w:pPr>
      <w:r w:rsidRPr="0082099D">
        <w:rPr>
          <w:rFonts w:ascii="Calibri" w:eastAsia="Times New Roman" w:hAnsi="Calibri" w:cs="Calibri"/>
          <w:color w:val="000000"/>
          <w:sz w:val="22"/>
          <w:szCs w:val="22"/>
        </w:rPr>
        <w:t> </w:t>
      </w:r>
    </w:p>
    <w:p w14:paraId="2D10B6B8" w14:textId="77777777" w:rsidR="0082099D" w:rsidRPr="0082099D" w:rsidRDefault="0082099D" w:rsidP="0082099D">
      <w:pPr>
        <w:rPr>
          <w:rFonts w:ascii="Calibri" w:eastAsia="Times New Roman" w:hAnsi="Calibri" w:cs="Calibri"/>
          <w:color w:val="000000"/>
          <w:sz w:val="22"/>
          <w:szCs w:val="22"/>
        </w:rPr>
      </w:pPr>
      <w:r w:rsidRPr="0082099D">
        <w:rPr>
          <w:rFonts w:ascii="Calibri" w:eastAsia="Times New Roman" w:hAnsi="Calibri" w:cs="Calibri"/>
          <w:color w:val="000000"/>
          <w:sz w:val="22"/>
          <w:szCs w:val="22"/>
        </w:rPr>
        <w:t>Sincerely,</w:t>
      </w:r>
    </w:p>
    <w:p w14:paraId="753E72B4" w14:textId="77777777" w:rsidR="0082099D" w:rsidRPr="0082099D" w:rsidRDefault="0082099D" w:rsidP="0082099D">
      <w:pPr>
        <w:rPr>
          <w:rFonts w:ascii="Calibri" w:eastAsia="Times New Roman" w:hAnsi="Calibri" w:cs="Calibri"/>
          <w:color w:val="000000"/>
          <w:sz w:val="22"/>
          <w:szCs w:val="22"/>
        </w:rPr>
      </w:pPr>
      <w:r w:rsidRPr="0082099D">
        <w:rPr>
          <w:rFonts w:ascii="Calibri" w:eastAsia="Times New Roman" w:hAnsi="Calibri" w:cs="Calibri"/>
          <w:color w:val="000000"/>
          <w:sz w:val="22"/>
          <w:szCs w:val="22"/>
        </w:rPr>
        <w:t>Anurag Saxena</w:t>
      </w:r>
    </w:p>
    <w:p w14:paraId="77C356A1" w14:textId="77777777" w:rsidR="0082099D" w:rsidRPr="0082099D" w:rsidRDefault="0082099D" w:rsidP="0082099D">
      <w:pPr>
        <w:rPr>
          <w:rFonts w:ascii="Calibri" w:eastAsia="Times New Roman" w:hAnsi="Calibri" w:cs="Calibri"/>
          <w:color w:val="000000"/>
          <w:sz w:val="22"/>
          <w:szCs w:val="22"/>
        </w:rPr>
      </w:pPr>
      <w:r w:rsidRPr="0082099D">
        <w:rPr>
          <w:rFonts w:ascii="Calibri" w:eastAsia="Times New Roman" w:hAnsi="Calibri" w:cs="Calibri"/>
          <w:color w:val="000000"/>
          <w:sz w:val="22"/>
          <w:szCs w:val="22"/>
        </w:rPr>
        <w:t> </w:t>
      </w:r>
    </w:p>
    <w:p w14:paraId="1BDF466B" w14:textId="77777777" w:rsidR="0082099D" w:rsidRPr="0082099D" w:rsidRDefault="0082099D" w:rsidP="0082099D">
      <w:pPr>
        <w:rPr>
          <w:rFonts w:ascii="Calibri" w:eastAsia="Times New Roman" w:hAnsi="Calibri" w:cs="Calibri"/>
          <w:color w:val="000000"/>
          <w:sz w:val="22"/>
          <w:szCs w:val="22"/>
        </w:rPr>
      </w:pPr>
      <w:r w:rsidRPr="0082099D">
        <w:rPr>
          <w:rFonts w:ascii="Calibri" w:eastAsia="Times New Roman" w:hAnsi="Calibri" w:cs="Calibri"/>
          <w:color w:val="000000"/>
          <w:sz w:val="20"/>
          <w:szCs w:val="20"/>
        </w:rPr>
        <w:t xml:space="preserve">Anurag Saxena MD, M.Ed., </w:t>
      </w:r>
      <w:proofErr w:type="gramStart"/>
      <w:r w:rsidRPr="0082099D">
        <w:rPr>
          <w:rFonts w:ascii="Calibri" w:eastAsia="Times New Roman" w:hAnsi="Calibri" w:cs="Calibri"/>
          <w:color w:val="000000"/>
          <w:sz w:val="20"/>
          <w:szCs w:val="20"/>
        </w:rPr>
        <w:t>MBA,  FRCPC</w:t>
      </w:r>
      <w:proofErr w:type="gramEnd"/>
      <w:r w:rsidRPr="0082099D">
        <w:rPr>
          <w:rFonts w:ascii="Calibri" w:eastAsia="Times New Roman" w:hAnsi="Calibri" w:cs="Calibri"/>
          <w:color w:val="000000"/>
          <w:sz w:val="20"/>
          <w:szCs w:val="20"/>
        </w:rPr>
        <w:t>, FCAP, CHE, CCPE</w:t>
      </w:r>
      <w:r w:rsidRPr="0082099D">
        <w:rPr>
          <w:rFonts w:ascii="Calibri" w:eastAsia="Times New Roman" w:hAnsi="Calibri" w:cs="Calibri"/>
          <w:color w:val="000000"/>
          <w:sz w:val="20"/>
          <w:szCs w:val="20"/>
        </w:rPr>
        <w:br/>
      </w:r>
      <w:r w:rsidRPr="0082099D">
        <w:rPr>
          <w:rFonts w:ascii="Calibri" w:eastAsia="Times New Roman" w:hAnsi="Calibri" w:cs="Calibri"/>
          <w:color w:val="008000"/>
          <w:sz w:val="20"/>
          <w:szCs w:val="20"/>
        </w:rPr>
        <w:t>Professor and Associate Dean, Postgraduate Medical Education, University of Saskatchewan</w:t>
      </w:r>
    </w:p>
    <w:p w14:paraId="0CCBF729" w14:textId="77777777" w:rsidR="0082099D" w:rsidRDefault="0082099D"/>
    <w:sectPr w:rsidR="008209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9D"/>
    <w:rsid w:val="008209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619457B"/>
  <w15:chartTrackingRefBased/>
  <w15:docId w15:val="{65C06B6A-B169-FC4C-9361-FAD052C7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7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Johnson</dc:creator>
  <cp:keywords/>
  <dc:description/>
  <cp:lastModifiedBy>Kristin Johnson</cp:lastModifiedBy>
  <cp:revision>1</cp:revision>
  <dcterms:created xsi:type="dcterms:W3CDTF">2021-01-05T22:26:00Z</dcterms:created>
  <dcterms:modified xsi:type="dcterms:W3CDTF">2021-01-05T22:28:00Z</dcterms:modified>
</cp:coreProperties>
</file>